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0" w:beforeAutospacing="0" w:after="300" w:afterAutospacing="0" w:line="293" w:lineRule="atLeast"/>
        <w:ind w:left="300" w:right="300"/>
        <w:jc w:val="center"/>
      </w:pPr>
      <w:bookmarkStart w:id="0" w:name="OLE_LINK1"/>
      <w:r>
        <w:rPr>
          <w:rStyle w:val="5"/>
          <w:rFonts w:hint="eastAsia" w:ascii="仿宋_GB2312" w:hAnsi="仿宋_GB2312" w:eastAsia="仿宋_GB2312" w:cs="仿宋_GB2312"/>
          <w:color w:val="333333"/>
          <w:spacing w:val="15"/>
          <w:sz w:val="43"/>
          <w:szCs w:val="43"/>
          <w:shd w:val="clear" w:color="auto" w:fill="FFFFFF"/>
          <w:lang w:eastAsia="zh-CN"/>
        </w:rPr>
        <w:t>食堂（靠7栋）化粪池排污管道改道</w:t>
      </w:r>
      <w:r>
        <w:rPr>
          <w:rStyle w:val="5"/>
          <w:rFonts w:ascii="仿宋_GB2312" w:hAnsi="仿宋_GB2312" w:eastAsia="仿宋_GB2312" w:cs="仿宋_GB2312"/>
          <w:color w:val="333333"/>
          <w:spacing w:val="15"/>
          <w:sz w:val="43"/>
          <w:szCs w:val="43"/>
          <w:shd w:val="clear" w:color="auto" w:fill="FFFFFF"/>
        </w:rPr>
        <w:t>询价书</w:t>
      </w:r>
    </w:p>
    <w:p>
      <w:pPr>
        <w:pStyle w:val="2"/>
        <w:widowControl/>
        <w:spacing w:before="300" w:beforeAutospacing="0" w:after="300" w:afterAutospacing="0" w:line="293" w:lineRule="atLeast"/>
        <w:ind w:left="300" w:right="300"/>
      </w:pPr>
      <w:bookmarkStart w:id="1" w:name="_GoBack"/>
      <w:r>
        <w:rPr>
          <w:rFonts w:ascii="仿宋_GB2312" w:hAnsi="仿宋_GB2312" w:eastAsia="仿宋_GB2312" w:cs="仿宋_GB2312"/>
          <w:color w:val="333333"/>
          <w:sz w:val="31"/>
          <w:szCs w:val="31"/>
          <w:shd w:val="clear" w:color="auto" w:fill="FFFFFF"/>
        </w:rPr>
        <w:t>各相关供应商：</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  现对重庆市农业学校</w:t>
      </w:r>
      <w:r>
        <w:rPr>
          <w:rFonts w:hint="eastAsia" w:ascii="仿宋_GB2312" w:hAnsi="仿宋_GB2312" w:eastAsia="仿宋_GB2312" w:cs="仿宋_GB2312"/>
          <w:color w:val="333333"/>
          <w:sz w:val="30"/>
          <w:szCs w:val="30"/>
          <w:shd w:val="clear" w:color="auto" w:fill="FFFFFF"/>
          <w:lang w:eastAsia="zh-CN"/>
        </w:rPr>
        <w:t>食堂（靠7栋）化粪池排污管道改道</w:t>
      </w:r>
      <w:r>
        <w:rPr>
          <w:rFonts w:ascii="仿宋_GB2312" w:hAnsi="仿宋_GB2312" w:eastAsia="仿宋_GB2312" w:cs="仿宋_GB2312"/>
          <w:color w:val="333333"/>
          <w:sz w:val="30"/>
          <w:szCs w:val="30"/>
          <w:shd w:val="clear" w:color="auto" w:fill="FFFFFF"/>
        </w:rPr>
        <w:t>询价采购。相关信息见</w:t>
      </w:r>
      <w:r>
        <w:rPr>
          <w:rFonts w:hint="eastAsia" w:ascii="仿宋_GB2312" w:hAnsi="仿宋_GB2312" w:eastAsia="仿宋_GB2312" w:cs="仿宋_GB2312"/>
          <w:color w:val="333333"/>
          <w:sz w:val="30"/>
          <w:szCs w:val="30"/>
          <w:shd w:val="clear" w:color="auto" w:fill="FFFFFF"/>
          <w:lang w:eastAsia="zh-CN"/>
        </w:rPr>
        <w:t>报价表</w:t>
      </w:r>
      <w:r>
        <w:rPr>
          <w:rFonts w:ascii="仿宋_GB2312" w:hAnsi="仿宋_GB2312" w:eastAsia="仿宋_GB2312" w:cs="仿宋_GB2312"/>
          <w:color w:val="333333"/>
          <w:sz w:val="30"/>
          <w:szCs w:val="30"/>
          <w:shd w:val="clear" w:color="auto" w:fill="FFFFFF"/>
        </w:rPr>
        <w:t>，欢迎具备相关资质的供应商参与本次询价。</w:t>
      </w:r>
    </w:p>
    <w:bookmarkEnd w:id="1"/>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参与询价供应商资质要求：</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1、具有</w:t>
      </w:r>
      <w:r>
        <w:rPr>
          <w:rFonts w:hint="eastAsia" w:ascii="仿宋_GB2312" w:hAnsi="仿宋_GB2312" w:eastAsia="仿宋_GB2312" w:cs="仿宋_GB2312"/>
          <w:color w:val="333333"/>
          <w:sz w:val="30"/>
          <w:szCs w:val="30"/>
          <w:shd w:val="clear" w:color="auto" w:fill="FFFFFF"/>
          <w:lang w:eastAsia="zh-CN"/>
        </w:rPr>
        <w:t>建筑工程施工叁级以上资质</w:t>
      </w:r>
      <w:r>
        <w:rPr>
          <w:rFonts w:ascii="仿宋_GB2312" w:hAnsi="仿宋_GB2312" w:eastAsia="仿宋_GB2312" w:cs="仿宋_GB2312"/>
          <w:color w:val="333333"/>
          <w:sz w:val="30"/>
          <w:szCs w:val="30"/>
          <w:shd w:val="clear" w:color="auto" w:fill="FFFFFF"/>
        </w:rPr>
        <w:t>；</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2、具有良好的商业信誉和健全的财务会计制度；</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3、具有履行合同所必须的设备和专业技术能力；</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4、有依法缴纳税收和社会保障资金的良好记录；</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5、近三年内，在经营活动中没有重大违法记录。</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w:t>
      </w:r>
      <w:r>
        <w:rPr>
          <w:rFonts w:hint="eastAsia" w:ascii="仿宋_GB2312" w:hAnsi="仿宋_GB2312" w:eastAsia="仿宋_GB2312" w:cs="仿宋_GB2312"/>
          <w:color w:val="333333"/>
          <w:sz w:val="30"/>
          <w:szCs w:val="30"/>
          <w:shd w:val="clear" w:color="auto" w:fill="FFFFFF"/>
        </w:rPr>
        <w:t>次询价报名</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2019年</w:t>
      </w:r>
      <w:r>
        <w:rPr>
          <w:rFonts w:hint="eastAsia" w:ascii="仿宋_GB2312" w:hAnsi="仿宋_GB2312" w:eastAsia="仿宋_GB2312" w:cs="仿宋_GB2312"/>
          <w:color w:val="333333"/>
          <w:sz w:val="30"/>
          <w:szCs w:val="30"/>
          <w:shd w:val="clear" w:color="auto" w:fill="FFFFFF"/>
          <w:lang w:val="en-US" w:eastAsia="zh-CN"/>
        </w:rPr>
        <w:t>11</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27</w:t>
      </w:r>
      <w:r>
        <w:rPr>
          <w:rFonts w:hint="eastAsia" w:ascii="仿宋_GB2312" w:hAnsi="仿宋_GB2312" w:eastAsia="仿宋_GB2312" w:cs="仿宋_GB2312"/>
          <w:color w:val="333333"/>
          <w:sz w:val="30"/>
          <w:szCs w:val="30"/>
          <w:shd w:val="clear" w:color="auto" w:fill="FFFFFF"/>
        </w:rPr>
        <w:t>日至2019年</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3</w:t>
      </w:r>
      <w:r>
        <w:rPr>
          <w:rFonts w:hint="eastAsia" w:ascii="仿宋_GB2312" w:hAnsi="仿宋_GB2312" w:eastAsia="仿宋_GB2312" w:cs="仿宋_GB2312"/>
          <w:color w:val="333333"/>
          <w:sz w:val="30"/>
          <w:szCs w:val="30"/>
          <w:shd w:val="clear" w:color="auto" w:fill="FFFFFF"/>
        </w:rPr>
        <w:t>日（工作时段），在后勤服务部（电话：68033172）</w:t>
      </w:r>
      <w:r>
        <w:rPr>
          <w:rFonts w:hint="eastAsia" w:ascii="仿宋_GB2312" w:hAnsi="仿宋_GB2312" w:eastAsia="仿宋_GB2312" w:cs="仿宋_GB2312"/>
          <w:color w:val="333333"/>
          <w:sz w:val="30"/>
          <w:szCs w:val="30"/>
          <w:shd w:val="clear" w:color="auto" w:fill="FFFFFF"/>
          <w:lang w:eastAsia="zh-CN"/>
        </w:rPr>
        <w:t>现场</w:t>
      </w:r>
      <w:r>
        <w:rPr>
          <w:rFonts w:hint="eastAsia" w:ascii="仿宋_GB2312" w:hAnsi="仿宋_GB2312" w:eastAsia="仿宋_GB2312" w:cs="仿宋_GB2312"/>
          <w:color w:val="333333"/>
          <w:sz w:val="30"/>
          <w:szCs w:val="30"/>
          <w:shd w:val="clear" w:color="auto" w:fill="FFFFFF"/>
        </w:rPr>
        <w:t>登记即确认报名。投标资料</w:t>
      </w:r>
      <w:r>
        <w:rPr>
          <w:rFonts w:ascii="仿宋_GB2312" w:hAnsi="仿宋_GB2312" w:eastAsia="仿宋_GB2312" w:cs="仿宋_GB2312"/>
          <w:color w:val="333333"/>
          <w:sz w:val="30"/>
          <w:szCs w:val="30"/>
          <w:shd w:val="clear" w:color="auto" w:fill="FFFFFF"/>
        </w:rPr>
        <w:t>递交</w:t>
      </w:r>
      <w:r>
        <w:rPr>
          <w:rFonts w:hint="eastAsia" w:ascii="仿宋_GB2312" w:hAnsi="仿宋_GB2312" w:eastAsia="仿宋_GB2312" w:cs="仿宋_GB2312"/>
          <w:color w:val="333333"/>
          <w:sz w:val="30"/>
          <w:szCs w:val="30"/>
          <w:shd w:val="clear" w:color="auto" w:fill="FFFFFF"/>
        </w:rPr>
        <w:t>及交纳投标保证金（1000元</w:t>
      </w:r>
      <w:r>
        <w:rPr>
          <w:rFonts w:hint="eastAsia" w:ascii="仿宋_GB2312" w:hAnsi="仿宋_GB2312" w:eastAsia="仿宋_GB2312" w:cs="仿宋_GB2312"/>
          <w:color w:val="333333"/>
          <w:sz w:val="30"/>
          <w:szCs w:val="30"/>
          <w:shd w:val="clear" w:color="auto" w:fill="FFFFFF"/>
          <w:lang w:eastAsia="zh-CN"/>
        </w:rPr>
        <w:t>交财务室</w:t>
      </w:r>
      <w:r>
        <w:rPr>
          <w:rFonts w:hint="eastAsia" w:ascii="仿宋_GB2312" w:hAnsi="仿宋_GB2312" w:eastAsia="仿宋_GB2312" w:cs="仿宋_GB2312"/>
          <w:color w:val="333333"/>
          <w:sz w:val="30"/>
          <w:szCs w:val="30"/>
          <w:shd w:val="clear" w:color="auto" w:fill="FFFFFF"/>
        </w:rPr>
        <w:t>）</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为</w:t>
      </w:r>
      <w:r>
        <w:rPr>
          <w:rFonts w:ascii="仿宋_GB2312" w:hAnsi="仿宋_GB2312" w:eastAsia="仿宋_GB2312" w:cs="仿宋_GB2312"/>
          <w:color w:val="333333"/>
          <w:sz w:val="30"/>
          <w:szCs w:val="30"/>
          <w:shd w:val="clear" w:color="auto" w:fill="FFFFFF"/>
        </w:rPr>
        <w:t> 201</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 年</w:t>
      </w:r>
      <w:r>
        <w:rPr>
          <w:rFonts w:hint="eastAsia" w:ascii="仿宋_GB2312" w:hAnsi="仿宋_GB2312" w:eastAsia="仿宋_GB2312" w:cs="仿宋_GB2312"/>
          <w:color w:val="333333"/>
          <w:sz w:val="30"/>
          <w:szCs w:val="30"/>
          <w:shd w:val="clear" w:color="auto" w:fill="FFFFFF"/>
          <w:lang w:val="en-US" w:eastAsia="zh-CN"/>
        </w:rPr>
        <w:t>12</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4</w:t>
      </w:r>
      <w:r>
        <w:rPr>
          <w:rFonts w:ascii="仿宋_GB2312" w:hAnsi="仿宋_GB2312" w:eastAsia="仿宋_GB2312" w:cs="仿宋_GB2312"/>
          <w:color w:val="333333"/>
          <w:sz w:val="30"/>
          <w:szCs w:val="30"/>
          <w:shd w:val="clear" w:color="auto" w:fill="FFFFFF"/>
        </w:rPr>
        <w:t>日</w:t>
      </w:r>
      <w:r>
        <w:rPr>
          <w:rFonts w:hint="eastAsia" w:ascii="仿宋_GB2312" w:hAnsi="仿宋_GB2312" w:eastAsia="仿宋_GB2312" w:cs="仿宋_GB2312"/>
          <w:color w:val="333333"/>
          <w:sz w:val="30"/>
          <w:szCs w:val="30"/>
          <w:shd w:val="clear" w:color="auto" w:fill="FFFFFF"/>
        </w:rPr>
        <w:t>上</w:t>
      </w:r>
      <w:r>
        <w:rPr>
          <w:rFonts w:ascii="仿宋_GB2312" w:hAnsi="仿宋_GB2312" w:eastAsia="仿宋_GB2312" w:cs="仿宋_GB2312"/>
          <w:color w:val="333333"/>
          <w:sz w:val="30"/>
          <w:szCs w:val="30"/>
          <w:shd w:val="clear" w:color="auto" w:fill="FFFFFF"/>
        </w:rPr>
        <w:t>午</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：00</w:t>
      </w:r>
      <w:r>
        <w:rPr>
          <w:rFonts w:hint="eastAsia" w:ascii="仿宋_GB2312" w:hAnsi="仿宋_GB2312" w:eastAsia="仿宋_GB2312" w:cs="仿宋_GB2312"/>
          <w:color w:val="333333"/>
          <w:sz w:val="30"/>
          <w:szCs w:val="30"/>
          <w:shd w:val="clear" w:color="auto" w:fill="FFFFFF"/>
        </w:rPr>
        <w:t>-9：30</w:t>
      </w:r>
      <w:r>
        <w:rPr>
          <w:rFonts w:ascii="仿宋_GB2312" w:hAnsi="仿宋_GB2312" w:eastAsia="仿宋_GB2312" w:cs="仿宋_GB2312"/>
          <w:color w:val="333333"/>
          <w:sz w:val="30"/>
          <w:szCs w:val="30"/>
          <w:shd w:val="clear" w:color="auto" w:fill="FFFFFF"/>
        </w:rPr>
        <w:t>，请将填写完毕的</w:t>
      </w:r>
      <w:r>
        <w:rPr>
          <w:rFonts w:hint="eastAsia" w:ascii="仿宋_GB2312" w:hAnsi="仿宋_GB2312" w:eastAsia="仿宋_GB2312" w:cs="仿宋_GB2312"/>
          <w:color w:val="333333"/>
          <w:sz w:val="30"/>
          <w:szCs w:val="30"/>
          <w:shd w:val="clear" w:color="auto" w:fill="FFFFFF"/>
          <w:lang w:eastAsia="zh-CN"/>
        </w:rPr>
        <w:t>报价表</w:t>
      </w:r>
      <w:r>
        <w:rPr>
          <w:rFonts w:ascii="仿宋_GB2312" w:hAnsi="仿宋_GB2312" w:eastAsia="仿宋_GB2312" w:cs="仿宋_GB2312"/>
          <w:color w:val="333333"/>
          <w:sz w:val="30"/>
          <w:szCs w:val="30"/>
          <w:shd w:val="clear" w:color="auto" w:fill="FFFFFF"/>
        </w:rPr>
        <w:t>、法定代表人身份证复印件、企业法人营业执照复印件、</w:t>
      </w:r>
      <w:r>
        <w:rPr>
          <w:rFonts w:hint="eastAsia" w:ascii="仿宋_GB2312" w:hAnsi="仿宋_GB2312" w:eastAsia="仿宋_GB2312" w:cs="仿宋_GB2312"/>
          <w:color w:val="333333"/>
          <w:sz w:val="30"/>
          <w:szCs w:val="30"/>
          <w:shd w:val="clear" w:color="auto" w:fill="FFFFFF"/>
          <w:lang w:eastAsia="zh-CN"/>
        </w:rPr>
        <w:t>相应资质证明材料、</w:t>
      </w:r>
      <w:r>
        <w:rPr>
          <w:rFonts w:ascii="仿宋_GB2312" w:hAnsi="仿宋_GB2312" w:eastAsia="仿宋_GB2312" w:cs="仿宋_GB2312"/>
          <w:color w:val="333333"/>
          <w:sz w:val="30"/>
          <w:szCs w:val="30"/>
          <w:shd w:val="clear" w:color="auto" w:fill="FFFFFF"/>
        </w:rPr>
        <w:t>诚信声明等相关资料加盖公章密封</w:t>
      </w:r>
      <w:r>
        <w:rPr>
          <w:rFonts w:hint="eastAsia" w:ascii="仿宋_GB2312" w:hAnsi="仿宋_GB2312" w:eastAsia="仿宋_GB2312" w:cs="仿宋_GB2312"/>
          <w:color w:val="333333"/>
          <w:sz w:val="30"/>
          <w:szCs w:val="30"/>
          <w:shd w:val="clear" w:color="auto" w:fill="FFFFFF"/>
        </w:rPr>
        <w:t>（密封袋上须盖密封章）</w:t>
      </w:r>
      <w:r>
        <w:rPr>
          <w:rFonts w:ascii="仿宋_GB2312" w:hAnsi="仿宋_GB2312" w:eastAsia="仿宋_GB2312" w:cs="仿宋_GB2312"/>
          <w:color w:val="333333"/>
          <w:sz w:val="30"/>
          <w:szCs w:val="30"/>
          <w:shd w:val="clear" w:color="auto" w:fill="FFFFFF"/>
        </w:rPr>
        <w:t>递交至</w:t>
      </w:r>
      <w:r>
        <w:rPr>
          <w:rFonts w:ascii="仿宋_GB2312" w:hAnsi="仿宋_GB2312" w:eastAsia="仿宋_GB2312" w:cs="仿宋_GB2312"/>
          <w:color w:val="333333"/>
          <w:sz w:val="28"/>
          <w:szCs w:val="28"/>
          <w:shd w:val="clear" w:color="auto" w:fill="FFFFFF"/>
        </w:rPr>
        <w:t>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部（学校图书楼</w:t>
      </w:r>
      <w:r>
        <w:rPr>
          <w:rFonts w:hint="eastAsia" w:ascii="仿宋_GB2312" w:hAnsi="仿宋_GB2312" w:eastAsia="仿宋_GB2312" w:cs="仿宋_GB2312"/>
          <w:color w:val="333333"/>
          <w:sz w:val="28"/>
          <w:szCs w:val="28"/>
          <w:shd w:val="clear" w:color="auto" w:fill="FFFFFF"/>
        </w:rPr>
        <w:t>二</w:t>
      </w:r>
      <w:r>
        <w:rPr>
          <w:rFonts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rPr>
        <w:t>开标时间为2019年</w:t>
      </w:r>
      <w:r>
        <w:rPr>
          <w:rFonts w:hint="eastAsia" w:ascii="仿宋_GB2312" w:hAnsi="仿宋_GB2312" w:eastAsia="仿宋_GB2312" w:cs="仿宋_GB2312"/>
          <w:color w:val="333333"/>
          <w:sz w:val="28"/>
          <w:szCs w:val="28"/>
          <w:shd w:val="clear" w:color="auto" w:fill="FFFFFF"/>
          <w:lang w:val="en-US" w:eastAsia="zh-CN"/>
        </w:rPr>
        <w:t>12</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4</w:t>
      </w:r>
      <w:r>
        <w:rPr>
          <w:rFonts w:hint="eastAsia" w:ascii="仿宋_GB2312" w:hAnsi="仿宋_GB2312" w:eastAsia="仿宋_GB2312" w:cs="仿宋_GB2312"/>
          <w:color w:val="333333"/>
          <w:sz w:val="28"/>
          <w:szCs w:val="28"/>
          <w:shd w:val="clear" w:color="auto" w:fill="FFFFFF"/>
        </w:rPr>
        <w:t>日。开标结束后未中标的单位无息退还保证金。</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本次询价的询价小组由</w:t>
      </w:r>
      <w:r>
        <w:rPr>
          <w:rFonts w:hint="eastAsia" w:ascii="仿宋_GB2312" w:hAnsi="仿宋_GB2312" w:eastAsia="仿宋_GB2312" w:cs="仿宋_GB2312"/>
          <w:color w:val="333333"/>
          <w:sz w:val="30"/>
          <w:szCs w:val="30"/>
          <w:shd w:val="clear" w:color="auto" w:fill="FFFFFF"/>
        </w:rPr>
        <w:t>后勤服务部</w:t>
      </w:r>
      <w:r>
        <w:rPr>
          <w:rFonts w:ascii="仿宋_GB2312" w:hAnsi="仿宋_GB2312" w:eastAsia="仿宋_GB2312" w:cs="仿宋_GB2312"/>
          <w:color w:val="333333"/>
          <w:sz w:val="30"/>
          <w:szCs w:val="30"/>
          <w:shd w:val="clear" w:color="auto" w:fill="FFFFFF"/>
        </w:rPr>
        <w:t>、财务</w:t>
      </w:r>
      <w:r>
        <w:rPr>
          <w:rFonts w:hint="eastAsia" w:ascii="仿宋_GB2312" w:hAnsi="仿宋_GB2312" w:eastAsia="仿宋_GB2312" w:cs="仿宋_GB2312"/>
          <w:color w:val="333333"/>
          <w:sz w:val="30"/>
          <w:szCs w:val="30"/>
          <w:shd w:val="clear" w:color="auto" w:fill="FFFFFF"/>
        </w:rPr>
        <w:t>部</w:t>
      </w:r>
      <w:r>
        <w:rPr>
          <w:rFonts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rPr>
        <w:t>行政办公室及</w:t>
      </w:r>
      <w:r>
        <w:rPr>
          <w:rFonts w:ascii="仿宋_GB2312" w:hAnsi="仿宋_GB2312" w:eastAsia="仿宋_GB2312" w:cs="仿宋_GB2312"/>
          <w:color w:val="333333"/>
          <w:sz w:val="30"/>
          <w:szCs w:val="30"/>
          <w:shd w:val="clear" w:color="auto" w:fill="FFFFFF"/>
        </w:rPr>
        <w:t>纪检监督组成</w:t>
      </w:r>
      <w:r>
        <w:rPr>
          <w:rFonts w:hint="eastAsia" w:ascii="仿宋_GB2312" w:hAnsi="仿宋_GB2312" w:eastAsia="仿宋_GB2312" w:cs="仿宋_GB2312"/>
          <w:color w:val="333333"/>
          <w:sz w:val="30"/>
          <w:szCs w:val="30"/>
          <w:shd w:val="clear" w:color="auto" w:fill="FFFFFF"/>
        </w:rPr>
        <w:t>询价</w:t>
      </w:r>
      <w:r>
        <w:rPr>
          <w:rFonts w:ascii="仿宋_GB2312" w:hAnsi="仿宋_GB2312" w:eastAsia="仿宋_GB2312" w:cs="仿宋_GB2312"/>
          <w:color w:val="333333"/>
          <w:sz w:val="30"/>
          <w:szCs w:val="30"/>
          <w:shd w:val="clear" w:color="auto" w:fill="FFFFFF"/>
        </w:rPr>
        <w:t>小组，负责本次询价工作。</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成交原则：从质量和服务均能满足询价书要求的供应商中，按照投标报价由低到高的顺序推荐报价最低的投标人为成交供应商</w:t>
      </w:r>
      <w:r>
        <w:rPr>
          <w:rFonts w:hint="eastAsia" w:ascii="仿宋_GB2312" w:hAnsi="仿宋_GB2312" w:eastAsia="仿宋_GB2312" w:cs="仿宋_GB2312"/>
          <w:color w:val="333333"/>
          <w:sz w:val="30"/>
          <w:szCs w:val="30"/>
          <w:shd w:val="clear" w:color="auto" w:fill="FFFFFF"/>
        </w:rPr>
        <w:t>。</w:t>
      </w:r>
    </w:p>
    <w:p>
      <w:pPr>
        <w:pStyle w:val="2"/>
        <w:widowControl/>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联系人：</w:t>
      </w:r>
      <w:r>
        <w:rPr>
          <w:rFonts w:hint="eastAsia" w:ascii="仿宋_GB2312" w:hAnsi="仿宋_GB2312" w:eastAsia="仿宋_GB2312" w:cs="仿宋_GB2312"/>
          <w:color w:val="333333"/>
          <w:sz w:val="28"/>
          <w:szCs w:val="28"/>
          <w:shd w:val="clear" w:color="auto" w:fill="FFFFFF"/>
        </w:rPr>
        <w:t>李老师、徐老师</w:t>
      </w:r>
      <w:r>
        <w:rPr>
          <w:rFonts w:ascii="仿宋_GB2312" w:hAnsi="仿宋_GB2312" w:eastAsia="仿宋_GB2312" w:cs="仿宋_GB2312"/>
          <w:color w:val="333333"/>
          <w:sz w:val="28"/>
          <w:szCs w:val="28"/>
          <w:shd w:val="clear" w:color="auto" w:fill="FFFFFF"/>
        </w:rPr>
        <w:t> </w:t>
      </w:r>
    </w:p>
    <w:p>
      <w:pPr>
        <w:pStyle w:val="2"/>
        <w:widowControl/>
        <w:pBdr>
          <w:top w:val="none" w:color="auto" w:sz="0" w:space="0"/>
          <w:left w:val="none" w:color="auto" w:sz="0" w:space="0"/>
          <w:bottom w:val="none" w:color="auto" w:sz="0" w:space="0"/>
          <w:right w:val="none" w:color="auto" w:sz="0" w:space="0"/>
          <w:between w:val="none" w:color="auto" w:sz="0" w:space="0"/>
        </w:pBdr>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联系电话：</w:t>
      </w:r>
      <w:r>
        <w:rPr>
          <w:rFonts w:hint="eastAsia" w:ascii="仿宋_GB2312" w:hAnsi="仿宋_GB2312" w:eastAsia="仿宋_GB2312" w:cs="仿宋_GB2312"/>
          <w:color w:val="333333"/>
          <w:sz w:val="28"/>
          <w:szCs w:val="28"/>
          <w:shd w:val="clear" w:color="auto" w:fill="FFFFFF"/>
        </w:rPr>
        <w:t>023-68033172</w:t>
      </w:r>
      <w:r>
        <w:rPr>
          <w:rFonts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28"/>
          <w:szCs w:val="28"/>
          <w:shd w:val="clear" w:color="auto" w:fill="FFFFFF"/>
        </w:rPr>
        <w:t xml:space="preserve"> </w:t>
      </w:r>
    </w:p>
    <w:p>
      <w:pPr>
        <w:pStyle w:val="2"/>
        <w:widowControl/>
        <w:spacing w:before="300" w:beforeAutospacing="0" w:after="300" w:afterAutospacing="0" w:line="495" w:lineRule="atLeast"/>
        <w:ind w:right="300"/>
        <w:jc w:val="both"/>
      </w:pPr>
      <w:r>
        <w:rPr>
          <w:rFonts w:ascii="仿宋_GB2312" w:hAnsi="仿宋_GB2312" w:eastAsia="仿宋_GB2312" w:cs="仿宋_GB2312"/>
          <w:color w:val="333333"/>
          <w:sz w:val="28"/>
          <w:szCs w:val="28"/>
          <w:shd w:val="clear" w:color="auto" w:fill="FFFFFF"/>
        </w:rPr>
        <w:t>单位地址： 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       </w:t>
      </w: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201</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11</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27</w:t>
      </w:r>
      <w:r>
        <w:rPr>
          <w:rFonts w:ascii="仿宋_GB2312" w:hAnsi="仿宋_GB2312" w:eastAsia="仿宋_GB2312" w:cs="仿宋_GB2312"/>
          <w:color w:val="333333"/>
          <w:sz w:val="30"/>
          <w:szCs w:val="30"/>
          <w:shd w:val="clear" w:color="auto" w:fill="FFFFFF"/>
        </w:rPr>
        <w:t>日</w:t>
      </w: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tbl>
      <w:tblPr>
        <w:tblStyle w:val="3"/>
        <w:tblpPr w:leftFromText="180" w:rightFromText="180" w:vertAnchor="text" w:horzAnchor="page" w:tblpX="786" w:tblpY="1138"/>
        <w:tblOverlap w:val="never"/>
        <w:tblW w:w="10850" w:type="dxa"/>
        <w:tblInd w:w="0" w:type="dxa"/>
        <w:shd w:val="clear" w:color="auto" w:fill="auto"/>
        <w:tblLayout w:type="fixed"/>
        <w:tblCellMar>
          <w:top w:w="0" w:type="dxa"/>
          <w:left w:w="0" w:type="dxa"/>
          <w:bottom w:w="0" w:type="dxa"/>
          <w:right w:w="0" w:type="dxa"/>
        </w:tblCellMar>
      </w:tblPr>
      <w:tblGrid>
        <w:gridCol w:w="390"/>
        <w:gridCol w:w="2103"/>
        <w:gridCol w:w="505"/>
        <w:gridCol w:w="1105"/>
        <w:gridCol w:w="600"/>
        <w:gridCol w:w="1351"/>
        <w:gridCol w:w="4796"/>
      </w:tblGrid>
      <w:tr>
        <w:tblPrEx>
          <w:shd w:val="clear" w:color="auto" w:fill="auto"/>
          <w:tblCellMar>
            <w:top w:w="0" w:type="dxa"/>
            <w:left w:w="0" w:type="dxa"/>
            <w:bottom w:w="0" w:type="dxa"/>
            <w:right w:w="0" w:type="dxa"/>
          </w:tblCellMar>
        </w:tblPrEx>
        <w:trPr>
          <w:trHeight w:val="508" w:hRule="atLeast"/>
        </w:trPr>
        <w:tc>
          <w:tcPr>
            <w:tcW w:w="10850"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重庆市农业学校食堂排污管道改造</w:t>
            </w:r>
          </w:p>
        </w:tc>
      </w:tr>
      <w:tr>
        <w:tblPrEx>
          <w:tblCellMar>
            <w:top w:w="0" w:type="dxa"/>
            <w:left w:w="0" w:type="dxa"/>
            <w:bottom w:w="0" w:type="dxa"/>
            <w:right w:w="0" w:type="dxa"/>
          </w:tblCellMar>
        </w:tblPrEx>
        <w:trPr>
          <w:trHeight w:val="650" w:hRule="atLeast"/>
        </w:trPr>
        <w:tc>
          <w:tcPr>
            <w:tcW w:w="3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r>
              <w:rPr>
                <w:rStyle w:val="6"/>
                <w:rFonts w:eastAsia="宋体"/>
                <w:lang w:val="en-US" w:eastAsia="zh-CN" w:bidi="ar"/>
              </w:rPr>
              <w:t xml:space="preserve">    </w:t>
            </w:r>
            <w:r>
              <w:rPr>
                <w:rStyle w:val="7"/>
                <w:lang w:val="en-US" w:eastAsia="zh-CN" w:bidi="ar"/>
              </w:rPr>
              <w:t>目</w:t>
            </w:r>
            <w:r>
              <w:rPr>
                <w:rStyle w:val="6"/>
                <w:rFonts w:eastAsia="宋体"/>
                <w:lang w:val="en-US" w:eastAsia="zh-CN" w:bidi="ar"/>
              </w:rPr>
              <w:t xml:space="preserve">     </w:t>
            </w:r>
            <w:r>
              <w:rPr>
                <w:rStyle w:val="7"/>
                <w:lang w:val="en-US" w:eastAsia="zh-CN" w:bidi="ar"/>
              </w:rPr>
              <w:t>名</w:t>
            </w:r>
            <w:r>
              <w:rPr>
                <w:rStyle w:val="6"/>
                <w:rFonts w:eastAsia="宋体"/>
                <w:lang w:val="en-US" w:eastAsia="zh-CN" w:bidi="ar"/>
              </w:rPr>
              <w:t xml:space="preserve">      </w:t>
            </w:r>
            <w:r>
              <w:rPr>
                <w:rStyle w:val="7"/>
                <w:lang w:val="en-US" w:eastAsia="zh-CN" w:bidi="ar"/>
              </w:rPr>
              <w:t>称</w:t>
            </w:r>
          </w:p>
        </w:tc>
        <w:tc>
          <w:tcPr>
            <w:tcW w:w="5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1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6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p>
        </w:tc>
        <w:tc>
          <w:tcPr>
            <w:tcW w:w="13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r>
              <w:rPr>
                <w:rStyle w:val="6"/>
                <w:rFonts w:eastAsia="宋体"/>
                <w:lang w:val="en-US" w:eastAsia="zh-CN" w:bidi="ar"/>
              </w:rPr>
              <w:t>(</w:t>
            </w:r>
            <w:r>
              <w:rPr>
                <w:rStyle w:val="7"/>
                <w:lang w:val="en-US" w:eastAsia="zh-CN" w:bidi="ar"/>
              </w:rPr>
              <w:t>元</w:t>
            </w:r>
            <w:r>
              <w:rPr>
                <w:rStyle w:val="6"/>
                <w:rFonts w:eastAsia="宋体"/>
                <w:lang w:val="en-US" w:eastAsia="zh-CN" w:bidi="ar"/>
              </w:rPr>
              <w:t>)</w:t>
            </w:r>
          </w:p>
        </w:tc>
        <w:tc>
          <w:tcPr>
            <w:tcW w:w="479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备注：材料品牌、型号、规格、产地及工艺流程等</w:t>
            </w:r>
          </w:p>
        </w:tc>
      </w:tr>
      <w:tr>
        <w:tblPrEx>
          <w:tblCellMar>
            <w:top w:w="0" w:type="dxa"/>
            <w:left w:w="0" w:type="dxa"/>
            <w:bottom w:w="0" w:type="dxa"/>
            <w:right w:w="0" w:type="dxa"/>
          </w:tblCellMar>
        </w:tblPrEx>
        <w:trPr>
          <w:trHeight w:val="7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土石方开挖</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180.00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人工工时费。沟深2米，宽1米，</w:t>
            </w:r>
            <w:r>
              <w:rPr>
                <w:rFonts w:hint="eastAsia" w:ascii="仿宋" w:hAnsi="仿宋" w:eastAsia="仿宋" w:cs="仿宋"/>
                <w:b w:val="0"/>
                <w:bCs w:val="0"/>
                <w:i w:val="0"/>
                <w:color w:val="0000FF"/>
                <w:kern w:val="0"/>
                <w:sz w:val="18"/>
                <w:szCs w:val="18"/>
                <w:u w:val="none"/>
                <w:lang w:val="en-US" w:eastAsia="zh-CN" w:bidi="ar"/>
              </w:rPr>
              <w:t>进出口落差1米</w:t>
            </w:r>
            <w:r>
              <w:rPr>
                <w:rFonts w:hint="eastAsia" w:ascii="仿宋" w:hAnsi="仿宋" w:eastAsia="仿宋" w:cs="仿宋"/>
                <w:b w:val="0"/>
                <w:bCs w:val="0"/>
                <w:i w:val="0"/>
                <w:color w:val="000000"/>
                <w:kern w:val="0"/>
                <w:sz w:val="18"/>
                <w:szCs w:val="18"/>
                <w:u w:val="none"/>
                <w:lang w:val="en-US" w:eastAsia="zh-CN" w:bidi="ar"/>
              </w:rPr>
              <w:t>，此预算包含泥土地面开槽，普通泥土地面挖沟。</w:t>
            </w:r>
          </w:p>
        </w:tc>
      </w:tr>
      <w:tr>
        <w:tblPrEx>
          <w:tblCellMar>
            <w:top w:w="0" w:type="dxa"/>
            <w:left w:w="0" w:type="dxa"/>
            <w:bottom w:w="0" w:type="dxa"/>
            <w:right w:w="0" w:type="dxa"/>
          </w:tblCellMar>
        </w:tblPrEx>
        <w:trPr>
          <w:trHeight w:val="7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检修井</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3.00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外径规格1250mm×1250m，检修口直径1000mm×1000mm，</w:t>
            </w:r>
            <w:r>
              <w:rPr>
                <w:rFonts w:hint="eastAsia" w:ascii="仿宋" w:hAnsi="仿宋" w:eastAsia="仿宋" w:cs="仿宋"/>
                <w:b w:val="0"/>
                <w:bCs w:val="0"/>
                <w:i w:val="0"/>
                <w:color w:val="0000FF"/>
                <w:kern w:val="0"/>
                <w:sz w:val="18"/>
                <w:szCs w:val="18"/>
                <w:u w:val="none"/>
                <w:lang w:val="en-US" w:eastAsia="zh-CN" w:bidi="ar"/>
              </w:rPr>
              <w:t>底面10MM钢筋铺网，C25混凝土浇筑，厚度≥100mm，四面混泥土浇筑，厚度≥200mm</w:t>
            </w:r>
            <w:r>
              <w:rPr>
                <w:rFonts w:hint="eastAsia" w:ascii="仿宋" w:hAnsi="仿宋" w:eastAsia="仿宋" w:cs="仿宋"/>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铸铁检修口</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3.00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1000mm×1000mm成品铸铁检修口，承重250kg/㎡</w:t>
            </w:r>
          </w:p>
        </w:tc>
      </w:tr>
      <w:tr>
        <w:tblPrEx>
          <w:tblCellMar>
            <w:top w:w="0" w:type="dxa"/>
            <w:left w:w="0" w:type="dxa"/>
            <w:bottom w:w="0" w:type="dxa"/>
            <w:right w:w="0" w:type="dxa"/>
          </w:tblCellMar>
        </w:tblPrEx>
        <w:trPr>
          <w:trHeight w:val="40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4</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排污管道</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90.00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￠800带钢带</w:t>
            </w:r>
          </w:p>
        </w:tc>
      </w:tr>
      <w:tr>
        <w:tblPrEx>
          <w:tblCellMar>
            <w:top w:w="0" w:type="dxa"/>
            <w:left w:w="0" w:type="dxa"/>
            <w:bottom w:w="0" w:type="dxa"/>
            <w:right w:w="0" w:type="dxa"/>
          </w:tblCellMar>
        </w:tblPrEx>
        <w:trPr>
          <w:trHeight w:val="26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3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40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5</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热缩套</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14.00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￠800热缩套</w:t>
            </w:r>
          </w:p>
        </w:tc>
      </w:tr>
      <w:tr>
        <w:tblPrEx>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土方回填</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FF"/>
                <w:sz w:val="18"/>
                <w:szCs w:val="18"/>
                <w:u w:val="none"/>
                <w:lang w:val="en-US"/>
              </w:rPr>
            </w:pPr>
            <w:r>
              <w:rPr>
                <w:rFonts w:hint="eastAsia" w:ascii="仿宋" w:hAnsi="仿宋" w:eastAsia="仿宋" w:cs="仿宋"/>
                <w:b w:val="0"/>
                <w:bCs w:val="0"/>
                <w:i w:val="0"/>
                <w:color w:val="0000FF"/>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挖沟土方回填，压实</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多余弃土处置</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FF"/>
                <w:sz w:val="18"/>
                <w:szCs w:val="18"/>
                <w:u w:val="none"/>
                <w:lang w:val="en-US"/>
              </w:rPr>
            </w:pPr>
            <w:r>
              <w:rPr>
                <w:rFonts w:hint="eastAsia" w:ascii="仿宋" w:hAnsi="仿宋" w:eastAsia="仿宋" w:cs="仿宋"/>
                <w:b w:val="0"/>
                <w:bCs w:val="0"/>
                <w:i w:val="0"/>
                <w:color w:val="0000FF"/>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多余弃土集中堆放于管道旁的地里</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混凝土地面恢复</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70.00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C25泥凝土回填抹平，厚≥100mm</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9</w:t>
            </w:r>
          </w:p>
        </w:tc>
        <w:tc>
          <w:tcPr>
            <w:tcW w:w="21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砖墙恢复</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3.00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100mm厚红砖墙，双面搓沙，</w:t>
            </w:r>
            <w:r>
              <w:rPr>
                <w:rFonts w:hint="eastAsia" w:ascii="仿宋" w:hAnsi="仿宋" w:eastAsia="仿宋" w:cs="仿宋"/>
                <w:b w:val="0"/>
                <w:bCs w:val="0"/>
                <w:i w:val="0"/>
                <w:color w:val="0000FF"/>
                <w:kern w:val="0"/>
                <w:sz w:val="18"/>
                <w:szCs w:val="18"/>
                <w:u w:val="none"/>
                <w:lang w:val="en-US" w:eastAsia="zh-CN" w:bidi="ar"/>
              </w:rPr>
              <w:t>刮腻子面做乳胶漆，回复原样</w:t>
            </w:r>
          </w:p>
        </w:tc>
      </w:tr>
      <w:tr>
        <w:tblPrEx>
          <w:tblCellMar>
            <w:top w:w="0" w:type="dxa"/>
            <w:left w:w="0" w:type="dxa"/>
            <w:bottom w:w="0" w:type="dxa"/>
            <w:right w:w="0" w:type="dxa"/>
          </w:tblCellMar>
        </w:tblPrEx>
        <w:trPr>
          <w:trHeight w:val="559"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仿宋" w:hAnsi="仿宋" w:eastAsia="仿宋" w:cs="仿宋"/>
                <w:b w:val="0"/>
                <w:bCs w:val="0"/>
                <w:i w:val="0"/>
                <w:color w:val="000000"/>
                <w:sz w:val="18"/>
                <w:szCs w:val="18"/>
                <w:u w:val="none"/>
                <w:lang w:val="en-US"/>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工程管理费</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0"/>
                <w:sz w:val="18"/>
                <w:szCs w:val="18"/>
                <w:u w:val="none"/>
                <w:lang w:val="en-US" w:eastAsia="zh-CN" w:bidi="ar"/>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工程直接费*8%</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临时措施费</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0"/>
                <w:sz w:val="18"/>
                <w:szCs w:val="18"/>
                <w:u w:val="none"/>
                <w:lang w:val="en-US" w:eastAsia="zh-CN" w:bidi="ar"/>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工程直接费*3%</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增值税</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仿宋" w:hAnsi="仿宋" w:eastAsia="仿宋" w:cs="仿宋"/>
                <w:b w:val="0"/>
                <w:bCs w:val="0"/>
                <w:i w:val="0"/>
                <w:color w:val="000000"/>
                <w:kern w:val="0"/>
                <w:sz w:val="18"/>
                <w:szCs w:val="18"/>
                <w:u w:val="none"/>
                <w:lang w:val="en-US" w:eastAsia="zh-CN" w:bidi="ar"/>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（工程直接费+工程管理费+临时措施费）*3.5%</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工程含税总造价：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宋体" w:hAnsi="宋体" w:eastAsia="宋体" w:cs="宋体"/>
                <w:i w:val="0"/>
                <w:color w:val="000000"/>
                <w:sz w:val="18"/>
                <w:szCs w:val="18"/>
                <w:u w:val="none"/>
                <w:lang w:val="en-US" w:eastAsia="zh-CN"/>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本预算不包含工程用水、用电费用。</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本预算根据市场材料、人工价格编制而成。</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合同实行预算项目量价包干，盈亏自负，未列项目不进入本预算。</w:t>
            </w:r>
          </w:p>
        </w:tc>
      </w:tr>
    </w:tbl>
    <w:p>
      <w:pPr>
        <w:pStyle w:val="2"/>
        <w:widowControl/>
        <w:shd w:val="clear" w:color="auto" w:fill="FFFFFF"/>
        <w:spacing w:beforeAutospacing="0" w:afterAutospacing="0" w:line="405" w:lineRule="atLeast"/>
        <w:ind w:right="600"/>
        <w:rPr>
          <w:rStyle w:val="5"/>
          <w:rFonts w:ascii="仿宋_GB2312" w:hAnsi="仿宋_GB2312" w:eastAsia="仿宋_GB2312" w:cs="仿宋_GB2312"/>
          <w:color w:val="333333"/>
          <w:sz w:val="28"/>
          <w:szCs w:val="28"/>
          <w:shd w:val="clear" w:color="auto" w:fill="FFFFFF"/>
        </w:rPr>
      </w:pPr>
    </w:p>
    <w:p>
      <w:pPr>
        <w:pStyle w:val="2"/>
        <w:widowControl/>
        <w:shd w:val="clear" w:color="auto" w:fill="FFFFFF"/>
        <w:spacing w:beforeAutospacing="0" w:afterAutospacing="0" w:line="405" w:lineRule="atLeast"/>
        <w:ind w:right="600"/>
        <w:rPr>
          <w:rFonts w:ascii="Arial" w:hAnsi="Arial" w:cs="Arial"/>
          <w:color w:val="333333"/>
          <w:sz w:val="19"/>
          <w:szCs w:val="19"/>
        </w:rPr>
      </w:pPr>
      <w:r>
        <w:rPr>
          <w:rStyle w:val="5"/>
          <w:rFonts w:ascii="仿宋_GB2312" w:hAnsi="仿宋_GB2312" w:eastAsia="仿宋_GB2312" w:cs="仿宋_GB2312"/>
          <w:color w:val="333333"/>
          <w:sz w:val="28"/>
          <w:szCs w:val="28"/>
          <w:shd w:val="clear" w:color="auto" w:fill="FFFFFF"/>
        </w:rPr>
        <w:t>本合同</w:t>
      </w:r>
      <w:r>
        <w:rPr>
          <w:rStyle w:val="5"/>
          <w:rFonts w:hint="eastAsia" w:ascii="仿宋_GB2312" w:hAnsi="仿宋_GB2312" w:eastAsia="仿宋_GB2312" w:cs="仿宋_GB2312"/>
          <w:color w:val="333333"/>
          <w:sz w:val="28"/>
          <w:szCs w:val="28"/>
          <w:shd w:val="clear" w:color="auto" w:fill="FFFFFF"/>
        </w:rPr>
        <w:t>限价：</w:t>
      </w:r>
      <w:r>
        <w:rPr>
          <w:rStyle w:val="5"/>
          <w:rFonts w:hint="eastAsia" w:ascii="仿宋_GB2312" w:hAnsi="仿宋_GB2312" w:eastAsia="仿宋_GB2312" w:cs="仿宋_GB2312"/>
          <w:color w:val="333333"/>
          <w:sz w:val="28"/>
          <w:szCs w:val="28"/>
          <w:shd w:val="clear" w:color="auto" w:fill="FFFFFF"/>
          <w:lang w:eastAsia="zh-CN"/>
        </w:rPr>
        <w:t>包干价</w:t>
      </w:r>
      <w:r>
        <w:rPr>
          <w:rStyle w:val="5"/>
          <w:rFonts w:ascii="仿宋_GB2312" w:hAnsi="仿宋_GB2312" w:eastAsia="仿宋_GB2312" w:cs="仿宋_GB2312"/>
          <w:color w:val="333333"/>
          <w:sz w:val="28"/>
          <w:szCs w:val="28"/>
          <w:shd w:val="clear" w:color="auto" w:fill="FFFFFF"/>
        </w:rPr>
        <w:t>最高限价</w:t>
      </w:r>
      <w:r>
        <w:rPr>
          <w:rStyle w:val="5"/>
          <w:rFonts w:hint="eastAsia" w:ascii="仿宋_GB2312" w:hAnsi="仿宋_GB2312" w:eastAsia="仿宋_GB2312" w:cs="仿宋_GB2312"/>
          <w:color w:val="333333"/>
          <w:sz w:val="28"/>
          <w:szCs w:val="28"/>
          <w:shd w:val="clear" w:color="auto" w:fill="FFFFFF"/>
          <w:lang w:val="en-US" w:eastAsia="zh-CN"/>
        </w:rPr>
        <w:t>86000</w:t>
      </w:r>
      <w:r>
        <w:rPr>
          <w:rStyle w:val="5"/>
          <w:rFonts w:ascii="仿宋_GB2312" w:hAnsi="仿宋_GB2312" w:eastAsia="仿宋_GB2312" w:cs="仿宋_GB2312"/>
          <w:color w:val="333333"/>
          <w:sz w:val="28"/>
          <w:szCs w:val="28"/>
          <w:shd w:val="clear" w:color="auto" w:fill="FFFFFF"/>
        </w:rPr>
        <w:t>元</w:t>
      </w:r>
      <w:r>
        <w:rPr>
          <w:rStyle w:val="5"/>
          <w:rFonts w:hint="eastAsia" w:ascii="仿宋_GB2312" w:hAnsi="仿宋_GB2312" w:eastAsia="仿宋_GB2312" w:cs="仿宋_GB2312"/>
          <w:color w:val="333333"/>
          <w:sz w:val="28"/>
          <w:szCs w:val="28"/>
          <w:shd w:val="clear" w:color="auto" w:fill="FFFFFF"/>
        </w:rPr>
        <w:t>。</w:t>
      </w:r>
    </w:p>
    <w:p>
      <w:pPr>
        <w:pStyle w:val="2"/>
        <w:widowControl/>
        <w:shd w:val="clear" w:color="auto" w:fill="FFFFFF"/>
        <w:spacing w:beforeAutospacing="0" w:afterAutospacing="0" w:line="405" w:lineRule="atLeast"/>
        <w:ind w:right="600"/>
        <w:rPr>
          <w:rFonts w:ascii="Arial" w:hAnsi="Arial" w:cs="Arial"/>
          <w:color w:val="333333"/>
          <w:sz w:val="19"/>
          <w:szCs w:val="19"/>
        </w:rPr>
      </w:pPr>
      <w:r>
        <w:rPr>
          <w:rStyle w:val="5"/>
          <w:rFonts w:hint="eastAsia" w:ascii="仿宋_GB2312" w:hAnsi="仿宋_GB2312" w:eastAsia="仿宋_GB2312" w:cs="仿宋_GB2312"/>
          <w:color w:val="333333"/>
          <w:sz w:val="28"/>
          <w:szCs w:val="28"/>
          <w:shd w:val="clear" w:color="auto" w:fill="FFFFFF"/>
          <w:lang w:eastAsia="zh-CN"/>
        </w:rPr>
        <w:t>施工</w:t>
      </w:r>
      <w:r>
        <w:rPr>
          <w:rStyle w:val="5"/>
          <w:rFonts w:ascii="仿宋_GB2312" w:hAnsi="仿宋_GB2312" w:eastAsia="仿宋_GB2312" w:cs="仿宋_GB2312"/>
          <w:color w:val="333333"/>
          <w:sz w:val="28"/>
          <w:szCs w:val="28"/>
          <w:shd w:val="clear" w:color="auto" w:fill="FFFFFF"/>
        </w:rPr>
        <w:t>地点： 重庆市农业学校</w:t>
      </w:r>
    </w:p>
    <w:p>
      <w:pPr>
        <w:pStyle w:val="2"/>
        <w:widowControl/>
        <w:shd w:val="clear" w:color="auto" w:fill="FFFFFF"/>
        <w:spacing w:beforeAutospacing="0" w:afterAutospacing="0" w:line="405" w:lineRule="atLeast"/>
        <w:ind w:right="600"/>
        <w:rPr>
          <w:rFonts w:hint="eastAsia" w:ascii="Arial" w:hAnsi="Arial" w:eastAsia="仿宋_GB2312" w:cs="Arial"/>
          <w:color w:val="333333"/>
          <w:sz w:val="19"/>
          <w:szCs w:val="19"/>
          <w:lang w:val="en-US" w:eastAsia="zh-CN"/>
        </w:rPr>
      </w:pPr>
      <w:r>
        <w:rPr>
          <w:rStyle w:val="5"/>
          <w:rFonts w:hint="eastAsia" w:ascii="仿宋_GB2312" w:hAnsi="仿宋_GB2312" w:eastAsia="仿宋_GB2312" w:cs="仿宋_GB2312"/>
          <w:color w:val="333333"/>
          <w:sz w:val="28"/>
          <w:szCs w:val="28"/>
          <w:shd w:val="clear" w:color="auto" w:fill="FFFFFF"/>
          <w:lang w:eastAsia="zh-CN"/>
        </w:rPr>
        <w:t>施工</w:t>
      </w:r>
      <w:r>
        <w:rPr>
          <w:rStyle w:val="5"/>
          <w:rFonts w:ascii="仿宋_GB2312" w:hAnsi="仿宋_GB2312" w:eastAsia="仿宋_GB2312" w:cs="仿宋_GB2312"/>
          <w:color w:val="333333"/>
          <w:sz w:val="28"/>
          <w:szCs w:val="28"/>
          <w:shd w:val="clear" w:color="auto" w:fill="FFFFFF"/>
        </w:rPr>
        <w:t xml:space="preserve">时间： </w:t>
      </w:r>
      <w:r>
        <w:rPr>
          <w:rStyle w:val="5"/>
          <w:rFonts w:hint="eastAsia" w:ascii="仿宋_GB2312" w:hAnsi="仿宋_GB2312" w:eastAsia="仿宋_GB2312" w:cs="仿宋_GB2312"/>
          <w:color w:val="333333"/>
          <w:sz w:val="28"/>
          <w:szCs w:val="28"/>
          <w:shd w:val="clear" w:color="auto" w:fill="FFFFFF"/>
          <w:lang w:val="en-US" w:eastAsia="zh-CN"/>
        </w:rPr>
        <w:t>12天</w:t>
      </w:r>
    </w:p>
    <w:p>
      <w:pPr>
        <w:pStyle w:val="2"/>
        <w:widowControl/>
        <w:shd w:val="clear" w:color="auto" w:fill="FFFFFF"/>
        <w:spacing w:beforeAutospacing="0" w:afterAutospacing="0" w:line="405" w:lineRule="atLeast"/>
        <w:ind w:right="600"/>
        <w:rPr>
          <w:rFonts w:hint="eastAsia" w:ascii="Arial" w:hAnsi="Arial" w:eastAsia="仿宋_GB2312" w:cs="Arial"/>
          <w:color w:val="333333"/>
          <w:sz w:val="19"/>
          <w:szCs w:val="19"/>
          <w:lang w:eastAsia="zh-CN"/>
        </w:rPr>
      </w:pPr>
      <w:r>
        <w:rPr>
          <w:rStyle w:val="5"/>
          <w:rFonts w:ascii="仿宋_GB2312" w:hAnsi="仿宋_GB2312" w:eastAsia="仿宋_GB2312" w:cs="仿宋_GB2312"/>
          <w:color w:val="333333"/>
          <w:sz w:val="28"/>
          <w:szCs w:val="28"/>
          <w:shd w:val="clear" w:color="auto" w:fill="FFFFFF"/>
        </w:rPr>
        <w:t>本次报价为人民币报价</w:t>
      </w:r>
      <w:r>
        <w:rPr>
          <w:rStyle w:val="5"/>
          <w:rFonts w:hint="eastAsia" w:ascii="仿宋_GB2312" w:hAnsi="仿宋_GB2312" w:eastAsia="仿宋_GB2312" w:cs="仿宋_GB2312"/>
          <w:color w:val="333333"/>
          <w:sz w:val="28"/>
          <w:szCs w:val="28"/>
          <w:shd w:val="clear" w:color="auto" w:fill="FFFFFF"/>
          <w:lang w:eastAsia="zh-CN"/>
        </w:rPr>
        <w:t>。</w:t>
      </w:r>
    </w:p>
    <w:p>
      <w:pPr>
        <w:pStyle w:val="2"/>
        <w:widowControl/>
        <w:shd w:val="clear" w:color="auto" w:fill="FFFFFF"/>
        <w:spacing w:beforeAutospacing="0" w:afterAutospacing="0"/>
        <w:ind w:right="285" w:firstLine="3240"/>
        <w:rPr>
          <w:rStyle w:val="5"/>
          <w:rFonts w:ascii="Times New Roman" w:hAnsi="Times New Roman"/>
          <w:color w:val="333333"/>
          <w:sz w:val="28"/>
          <w:szCs w:val="28"/>
          <w:shd w:val="clear" w:color="auto" w:fill="FFFFFF"/>
        </w:rPr>
      </w:pPr>
    </w:p>
    <w:p>
      <w:pPr>
        <w:pStyle w:val="2"/>
        <w:widowControl/>
        <w:shd w:val="clear" w:color="auto" w:fill="FFFFFF"/>
        <w:spacing w:beforeAutospacing="0" w:afterAutospacing="0"/>
        <w:ind w:right="285" w:firstLine="3240"/>
        <w:rPr>
          <w:rStyle w:val="5"/>
          <w:rFonts w:ascii="Times New Roman" w:hAnsi="Times New Roman"/>
          <w:color w:val="333333"/>
          <w:sz w:val="28"/>
          <w:szCs w:val="28"/>
          <w:shd w:val="clear" w:color="auto" w:fill="FFFFFF"/>
        </w:rPr>
      </w:pPr>
    </w:p>
    <w:p>
      <w:pPr>
        <w:pStyle w:val="2"/>
        <w:widowControl/>
        <w:shd w:val="clear" w:color="auto" w:fill="FFFFFF"/>
        <w:spacing w:beforeAutospacing="0" w:afterAutospacing="0"/>
        <w:ind w:right="285" w:firstLine="3240"/>
        <w:rPr>
          <w:rFonts w:ascii="Arial" w:hAnsi="Arial" w:cs="Arial"/>
          <w:color w:val="333333"/>
          <w:sz w:val="19"/>
          <w:szCs w:val="19"/>
        </w:rPr>
      </w:pPr>
      <w:r>
        <w:rPr>
          <w:rStyle w:val="5"/>
          <w:rFonts w:ascii="Times New Roman" w:hAnsi="Times New Roman"/>
          <w:color w:val="333333"/>
          <w:sz w:val="28"/>
          <w:szCs w:val="28"/>
          <w:shd w:val="clear" w:color="auto" w:fill="FFFFFF"/>
        </w:rPr>
        <w:t> </w:t>
      </w:r>
    </w:p>
    <w:p>
      <w:pPr>
        <w:pStyle w:val="2"/>
        <w:widowControl/>
        <w:shd w:val="clear" w:color="auto" w:fill="FFFFFF"/>
        <w:spacing w:beforeAutospacing="0" w:afterAutospacing="0"/>
        <w:ind w:right="285" w:firstLine="3240"/>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诚信声明</w:t>
      </w:r>
    </w:p>
    <w:p>
      <w:pPr>
        <w:pStyle w:val="2"/>
        <w:widowControl/>
        <w:shd w:val="clear" w:color="auto" w:fill="FFFFFF"/>
        <w:spacing w:beforeAutospacing="0" w:afterAutospacing="0"/>
        <w:ind w:right="285" w:firstLine="420"/>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采购项目名称：</w:t>
      </w:r>
      <w:r>
        <w:rPr>
          <w:rStyle w:val="5"/>
          <w:rFonts w:ascii="Times New Roman" w:hAnsi="Times New Roman"/>
          <w:color w:val="333333"/>
          <w:sz w:val="28"/>
          <w:szCs w:val="28"/>
          <w:shd w:val="clear" w:color="auto" w:fill="FFFFFF"/>
        </w:rPr>
        <w:t>                                               </w:t>
      </w:r>
    </w:p>
    <w:p>
      <w:pPr>
        <w:pStyle w:val="2"/>
        <w:widowControl/>
        <w:shd w:val="clear" w:color="auto" w:fill="FFFFFF"/>
        <w:ind w:firstLine="420"/>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致</w:t>
      </w:r>
      <w:r>
        <w:rPr>
          <w:rStyle w:val="5"/>
          <w:rFonts w:hint="eastAsia" w:ascii="宋体" w:hAnsi="宋体" w:eastAsia="宋体" w:cs="宋体"/>
          <w:color w:val="333333"/>
          <w:sz w:val="28"/>
          <w:szCs w:val="28"/>
          <w:u w:val="single"/>
          <w:shd w:val="clear" w:color="auto" w:fill="FFFFFF"/>
        </w:rPr>
        <w:t>（采购人）</w:t>
      </w:r>
      <w:r>
        <w:rPr>
          <w:rStyle w:val="5"/>
          <w:rFonts w:hint="eastAsia" w:ascii="宋体" w:hAnsi="宋体" w:eastAsia="宋体" w:cs="宋体"/>
          <w:color w:val="333333"/>
          <w:sz w:val="28"/>
          <w:szCs w:val="28"/>
          <w:shd w:val="clear" w:color="auto" w:fill="FFFFFF"/>
        </w:rPr>
        <w:t>：</w:t>
      </w:r>
    </w:p>
    <w:p>
      <w:pPr>
        <w:pStyle w:val="2"/>
        <w:widowControl/>
        <w:shd w:val="clear" w:color="auto" w:fill="FFFFFF"/>
        <w:ind w:firstLine="420"/>
        <w:rPr>
          <w:rFonts w:ascii="Arial" w:hAnsi="Arial" w:cs="Arial"/>
          <w:color w:val="333333"/>
          <w:sz w:val="19"/>
          <w:szCs w:val="19"/>
        </w:rPr>
      </w:pPr>
      <w:r>
        <w:rPr>
          <w:rStyle w:val="5"/>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u w:val="single"/>
          <w:shd w:val="clear" w:color="auto" w:fill="FFFFFF"/>
        </w:rPr>
        <w:t>（投标人名称）</w:t>
      </w:r>
      <w:r>
        <w:rPr>
          <w:rStyle w:val="5"/>
          <w:rFonts w:hint="eastAsia" w:ascii="宋体" w:hAnsi="宋体" w:eastAsia="宋体" w:cs="宋体"/>
          <w:color w:val="333333"/>
          <w:sz w:val="28"/>
          <w:szCs w:val="28"/>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
        <w:widowControl/>
        <w:shd w:val="clear" w:color="auto" w:fill="FFFFFF"/>
        <w:ind w:firstLine="420"/>
        <w:rPr>
          <w:rFonts w:ascii="Arial" w:hAnsi="Arial" w:cs="Arial"/>
          <w:color w:val="333333"/>
          <w:sz w:val="19"/>
          <w:szCs w:val="19"/>
        </w:rPr>
      </w:pPr>
      <w:r>
        <w:rPr>
          <w:rStyle w:val="5"/>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shd w:val="clear" w:color="auto" w:fill="FFFFFF"/>
        </w:rPr>
        <w:t>特此声明</w:t>
      </w:r>
    </w:p>
    <w:p>
      <w:pPr>
        <w:pStyle w:val="2"/>
        <w:widowControl/>
        <w:shd w:val="clear" w:color="auto" w:fill="FFFFFF"/>
        <w:ind w:firstLine="420"/>
        <w:rPr>
          <w:rFonts w:ascii="Arial" w:hAnsi="Arial" w:cs="Arial"/>
          <w:color w:val="333333"/>
          <w:sz w:val="19"/>
          <w:szCs w:val="19"/>
        </w:rPr>
      </w:pPr>
      <w:r>
        <w:rPr>
          <w:rStyle w:val="5"/>
          <w:rFonts w:ascii="Times New Roman" w:hAnsi="Times New Roman"/>
          <w:color w:val="333333"/>
          <w:sz w:val="28"/>
          <w:szCs w:val="28"/>
          <w:shd w:val="clear" w:color="auto" w:fill="FFFFFF"/>
        </w:rPr>
        <w:t> </w:t>
      </w:r>
    </w:p>
    <w:p>
      <w:pPr>
        <w:pStyle w:val="2"/>
        <w:widowControl/>
        <w:shd w:val="clear" w:color="auto" w:fill="FFFFFF"/>
        <w:spacing w:beforeAutospacing="0" w:afterAutospacing="0"/>
        <w:ind w:right="1125" w:firstLine="420"/>
        <w:jc w:val="right"/>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（投标人公章）</w:t>
      </w:r>
    </w:p>
    <w:p>
      <w:pPr>
        <w:pStyle w:val="2"/>
        <w:widowControl/>
        <w:shd w:val="clear" w:color="auto" w:fill="FFFFFF"/>
        <w:spacing w:beforeAutospacing="0" w:afterAutospacing="0"/>
        <w:ind w:right="1125" w:firstLine="420"/>
        <w:jc w:val="right"/>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年</w:t>
      </w:r>
      <w:r>
        <w:rPr>
          <w:rStyle w:val="5"/>
          <w:rFonts w:ascii="Times New Roman" w:hAnsi="Times New Roman"/>
          <w:color w:val="333333"/>
          <w:sz w:val="28"/>
          <w:szCs w:val="28"/>
          <w:shd w:val="clear" w:color="auto" w:fill="FFFFFF"/>
        </w:rPr>
        <w:t>  </w:t>
      </w:r>
      <w:r>
        <w:rPr>
          <w:rStyle w:val="5"/>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shd w:val="clear" w:color="auto" w:fill="FFFFFF"/>
        </w:rPr>
        <w:t>月</w:t>
      </w:r>
      <w:r>
        <w:rPr>
          <w:rStyle w:val="5"/>
          <w:rFonts w:ascii="Times New Roman" w:hAnsi="Times New Roman"/>
          <w:color w:val="333333"/>
          <w:sz w:val="28"/>
          <w:szCs w:val="28"/>
          <w:shd w:val="clear" w:color="auto" w:fill="FFFFFF"/>
        </w:rPr>
        <w:t>  </w:t>
      </w:r>
      <w:r>
        <w:rPr>
          <w:rStyle w:val="5"/>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shd w:val="clear" w:color="auto" w:fill="FFFFFF"/>
        </w:rPr>
        <w:t>日</w:t>
      </w:r>
    </w:p>
    <w:bookmarkEnd w:id="0"/>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577"/>
    <w:rsid w:val="033924DB"/>
    <w:rsid w:val="04C64393"/>
    <w:rsid w:val="05D74197"/>
    <w:rsid w:val="0A6B0FA8"/>
    <w:rsid w:val="12C96C65"/>
    <w:rsid w:val="25C6232E"/>
    <w:rsid w:val="365E513F"/>
    <w:rsid w:val="36703C8D"/>
    <w:rsid w:val="399F44B7"/>
    <w:rsid w:val="3DDA6F1B"/>
    <w:rsid w:val="40583B45"/>
    <w:rsid w:val="4D7E3897"/>
    <w:rsid w:val="57605F50"/>
    <w:rsid w:val="5A2E3FB5"/>
    <w:rsid w:val="5A3901D9"/>
    <w:rsid w:val="68D56AE4"/>
    <w:rsid w:val="695630F1"/>
    <w:rsid w:val="6AF932DF"/>
    <w:rsid w:val="6B8A5D4C"/>
    <w:rsid w:val="6FFF3FA0"/>
    <w:rsid w:val="72902D52"/>
    <w:rsid w:val="7597627D"/>
    <w:rsid w:val="7EAE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customStyle="1" w:styleId="6">
    <w:name w:val="font21"/>
    <w:basedOn w:val="4"/>
    <w:qFormat/>
    <w:uiPriority w:val="0"/>
    <w:rPr>
      <w:rFonts w:hint="default" w:ascii="Times New Roman" w:hAnsi="Times New Roman" w:cs="Times New Roman"/>
      <w:b/>
      <w:color w:val="000000"/>
      <w:sz w:val="18"/>
      <w:szCs w:val="18"/>
      <w:u w:val="none"/>
    </w:rPr>
  </w:style>
  <w:style w:type="character" w:customStyle="1" w:styleId="7">
    <w:name w:val="font51"/>
    <w:basedOn w:val="4"/>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2019-11-08T02:42:00Z</dcterms:created>
  <dc:creator>Administrator</dc:creator>
  <cp:lastModifiedBy>Administrator</cp:lastModifiedBy>
  <dcterms:modified xsi:type="dcterms:W3CDTF">2019-11-27T03:24:51Z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